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B048" w14:textId="5F628300" w:rsidR="000C1FFF" w:rsidRDefault="000C1FFF" w:rsidP="000C1FFF">
      <w:pPr>
        <w:spacing w:before="76"/>
        <w:ind w:left="2858" w:right="1044" w:hanging="1796"/>
        <w:jc w:val="center"/>
        <w:rPr>
          <w:b/>
          <w:sz w:val="24"/>
          <w:szCs w:val="24"/>
        </w:rPr>
      </w:pPr>
      <w:r w:rsidRPr="000C1FFF">
        <w:rPr>
          <w:b/>
          <w:sz w:val="24"/>
          <w:szCs w:val="24"/>
        </w:rPr>
        <w:t>COLUMBIA UNIVERSITY I</w:t>
      </w:r>
      <w:r>
        <w:rPr>
          <w:b/>
          <w:sz w:val="24"/>
          <w:szCs w:val="24"/>
        </w:rPr>
        <w:t>RVING</w:t>
      </w:r>
      <w:r w:rsidRPr="000C1FFF">
        <w:rPr>
          <w:b/>
          <w:sz w:val="24"/>
          <w:szCs w:val="24"/>
        </w:rPr>
        <w:t xml:space="preserve"> MEDICAL CENTER</w:t>
      </w:r>
    </w:p>
    <w:p w14:paraId="26AB8009" w14:textId="37B844C1" w:rsidR="000C1FFF" w:rsidRDefault="000C1FFF" w:rsidP="000C1FFF">
      <w:pPr>
        <w:spacing w:before="76"/>
        <w:ind w:left="2858" w:right="1044" w:hanging="17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RESEARCH PROTECTION OFFICE</w:t>
      </w:r>
    </w:p>
    <w:p w14:paraId="04B98D6F" w14:textId="77777777" w:rsidR="000C1FFF" w:rsidRDefault="000C1FFF" w:rsidP="000C1FFF">
      <w:pPr>
        <w:spacing w:before="76"/>
        <w:ind w:left="2858" w:right="1044" w:hanging="1796"/>
        <w:rPr>
          <w:b/>
          <w:sz w:val="24"/>
          <w:szCs w:val="24"/>
        </w:rPr>
      </w:pPr>
    </w:p>
    <w:p w14:paraId="7E41F1E5" w14:textId="467495C2" w:rsidR="00CE5978" w:rsidRPr="000C1FFF" w:rsidRDefault="00945261" w:rsidP="000C1FFF">
      <w:pPr>
        <w:spacing w:before="76"/>
        <w:ind w:left="2858" w:right="1044" w:hanging="17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GUIDANCE</w:t>
      </w:r>
      <w:r w:rsidRPr="000C1FFF">
        <w:rPr>
          <w:b/>
          <w:sz w:val="24"/>
          <w:szCs w:val="24"/>
        </w:rPr>
        <w:t xml:space="preserve"> </w:t>
      </w:r>
      <w:r w:rsidR="000C1FFF" w:rsidRPr="000C1FFF">
        <w:rPr>
          <w:b/>
          <w:sz w:val="24"/>
          <w:szCs w:val="24"/>
        </w:rPr>
        <w:t>on CHANGES IN PRINCIPAL INVESTIGATOR</w:t>
      </w:r>
    </w:p>
    <w:p w14:paraId="42E9E1EA" w14:textId="77777777" w:rsidR="00CE5978" w:rsidRDefault="00CE5978">
      <w:pPr>
        <w:pStyle w:val="BodyText"/>
        <w:rPr>
          <w:b/>
        </w:rPr>
      </w:pPr>
    </w:p>
    <w:p w14:paraId="218CB470" w14:textId="1108EF0A" w:rsidR="00CE5978" w:rsidRDefault="002C2804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COPE OF</w:t>
      </w:r>
      <w:r w:rsidR="00945261">
        <w:rPr>
          <w:b/>
          <w:sz w:val="19"/>
        </w:rPr>
        <w:t xml:space="preserve"> GUIDANCE</w:t>
      </w:r>
      <w:r>
        <w:rPr>
          <w:b/>
          <w:sz w:val="24"/>
        </w:rPr>
        <w:t>:</w:t>
      </w:r>
    </w:p>
    <w:p w14:paraId="2DF2EBC7" w14:textId="2376D3E8" w:rsidR="00CE5978" w:rsidRDefault="002C2804">
      <w:pPr>
        <w:pStyle w:val="BodyText"/>
        <w:ind w:left="100" w:right="697"/>
      </w:pPr>
      <w:r>
        <w:t xml:space="preserve">This policy applies to all </w:t>
      </w:r>
      <w:r w:rsidR="0061444D">
        <w:t>changes</w:t>
      </w:r>
      <w:r w:rsidR="00EF04DF">
        <w:t xml:space="preserve"> in Principal Investigator</w:t>
      </w:r>
      <w:r w:rsidR="00BC1124">
        <w:t xml:space="preserve"> (PI)</w:t>
      </w:r>
      <w:r w:rsidR="00EF04DF">
        <w:t xml:space="preserve">, </w:t>
      </w:r>
      <w:r w:rsidR="00DE74F6">
        <w:t xml:space="preserve">e.g., </w:t>
      </w:r>
      <w:r w:rsidR="00EF04DF">
        <w:t xml:space="preserve">if the </w:t>
      </w:r>
      <w:r w:rsidR="00DE74F6">
        <w:t>previously approved PI</w:t>
      </w:r>
      <w:r w:rsidR="00945261">
        <w:t xml:space="preserve"> (the “current PI”)</w:t>
      </w:r>
      <w:r w:rsidR="00EF04DF">
        <w:t xml:space="preserve"> is being removed </w:t>
      </w:r>
      <w:r w:rsidR="00945261">
        <w:t>from the Personnel list or will remain among Personnel but will have a different</w:t>
      </w:r>
      <w:r w:rsidR="00BC1124">
        <w:t xml:space="preserve"> role</w:t>
      </w:r>
      <w:r w:rsidR="00EF04DF">
        <w:t xml:space="preserve">. </w:t>
      </w:r>
    </w:p>
    <w:p w14:paraId="1AE60FBB" w14:textId="6FD8A1B6" w:rsidR="000C1FFF" w:rsidRDefault="002C2804">
      <w:pPr>
        <w:spacing w:before="4" w:line="550" w:lineRule="atLeast"/>
        <w:ind w:left="100" w:right="3866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 xml:space="preserve">FFECTIVE </w:t>
      </w:r>
      <w:r>
        <w:rPr>
          <w:b/>
          <w:sz w:val="24"/>
        </w:rPr>
        <w:t>D</w:t>
      </w:r>
      <w:r>
        <w:rPr>
          <w:b/>
          <w:sz w:val="19"/>
        </w:rPr>
        <w:t>ATE</w:t>
      </w:r>
      <w:r>
        <w:rPr>
          <w:b/>
          <w:sz w:val="24"/>
        </w:rPr>
        <w:t xml:space="preserve">: </w:t>
      </w:r>
      <w:r w:rsidR="00D45E10" w:rsidRPr="007B6C9B">
        <w:rPr>
          <w:bCs/>
          <w:sz w:val="24"/>
        </w:rPr>
        <w:t>June 1</w:t>
      </w:r>
      <w:r w:rsidR="000C1FFF" w:rsidRPr="005339B1">
        <w:rPr>
          <w:bCs/>
          <w:sz w:val="24"/>
        </w:rPr>
        <w:t xml:space="preserve">, </w:t>
      </w:r>
      <w:r w:rsidR="000C1FFF" w:rsidRPr="000C1FFF">
        <w:rPr>
          <w:bCs/>
          <w:sz w:val="24"/>
        </w:rPr>
        <w:t>2022</w:t>
      </w:r>
    </w:p>
    <w:p w14:paraId="5B4C08E2" w14:textId="06F6467D" w:rsidR="00CE5978" w:rsidRDefault="002C2804">
      <w:pPr>
        <w:spacing w:before="4" w:line="550" w:lineRule="atLeast"/>
        <w:ind w:left="100" w:right="3866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z w:val="19"/>
        </w:rPr>
        <w:t>ACKGROUND</w:t>
      </w:r>
      <w:r>
        <w:rPr>
          <w:b/>
          <w:sz w:val="24"/>
        </w:rPr>
        <w:t>:</w:t>
      </w:r>
    </w:p>
    <w:p w14:paraId="204AD663" w14:textId="4D54E91C" w:rsidR="00CE5978" w:rsidRDefault="00945261">
      <w:pPr>
        <w:pStyle w:val="BodyText"/>
        <w:ind w:left="100" w:right="222"/>
      </w:pPr>
      <w:r>
        <w:t>It is a regular occurrence for there to be a change in PI for an IRB-approved study.  Written guidance is necessary to provide research personnel with the information that is needed when such a change is proposed, to avoid returns of the Rascal Event through which the change is proposed.</w:t>
      </w:r>
    </w:p>
    <w:p w14:paraId="720F6449" w14:textId="77777777" w:rsidR="00CE5978" w:rsidRDefault="00CE5978">
      <w:pPr>
        <w:pStyle w:val="BodyText"/>
      </w:pPr>
    </w:p>
    <w:p w14:paraId="538739EE" w14:textId="39995087" w:rsidR="00CE5978" w:rsidRDefault="009C2F7B">
      <w:pPr>
        <w:pStyle w:val="BodyText"/>
        <w:ind w:left="100"/>
        <w:rPr>
          <w:b/>
          <w:bCs/>
          <w:sz w:val="19"/>
          <w:szCs w:val="19"/>
        </w:rPr>
      </w:pPr>
      <w:r w:rsidRPr="007B6C9B">
        <w:rPr>
          <w:b/>
          <w:bCs/>
          <w:smallCaps/>
        </w:rPr>
        <w:t>G</w:t>
      </w:r>
      <w:r>
        <w:rPr>
          <w:b/>
          <w:bCs/>
          <w:smallCaps/>
          <w:sz w:val="19"/>
          <w:szCs w:val="19"/>
        </w:rPr>
        <w:t>UIDAN</w:t>
      </w:r>
      <w:r w:rsidRPr="007B6C9B">
        <w:rPr>
          <w:b/>
          <w:bCs/>
          <w:smallCaps/>
          <w:sz w:val="19"/>
          <w:szCs w:val="19"/>
        </w:rPr>
        <w:t>C</w:t>
      </w:r>
      <w:r>
        <w:rPr>
          <w:b/>
          <w:bCs/>
          <w:smallCaps/>
          <w:sz w:val="19"/>
          <w:szCs w:val="19"/>
        </w:rPr>
        <w:t>E</w:t>
      </w:r>
      <w:r w:rsidR="00EF04DF" w:rsidRPr="00EF04DF">
        <w:rPr>
          <w:b/>
          <w:bCs/>
          <w:sz w:val="19"/>
          <w:szCs w:val="19"/>
        </w:rPr>
        <w:t>:</w:t>
      </w:r>
    </w:p>
    <w:p w14:paraId="424D9CDB" w14:textId="244433BD" w:rsidR="00C81747" w:rsidRPr="00C81747" w:rsidRDefault="00C81747" w:rsidP="00C81747">
      <w:pPr>
        <w:pStyle w:val="BodyText"/>
        <w:ind w:left="100"/>
      </w:pPr>
      <w:r w:rsidRPr="00BC1124">
        <w:t xml:space="preserve">When </w:t>
      </w:r>
      <w:r>
        <w:t xml:space="preserve">a change in </w:t>
      </w:r>
      <w:r w:rsidR="00DE74F6">
        <w:t>PI is proposed</w:t>
      </w:r>
      <w:r w:rsidRPr="00C81747">
        <w:t xml:space="preserve">, </w:t>
      </w:r>
      <w:r w:rsidR="00DE74F6">
        <w:t xml:space="preserve">submission </w:t>
      </w:r>
      <w:r w:rsidR="00DE74F6" w:rsidRPr="00C81747">
        <w:t>via Rascal</w:t>
      </w:r>
      <w:r w:rsidR="00DE74F6">
        <w:t xml:space="preserve"> of a Modification Event or a Renewal Event with the proposed change described in the modification summary</w:t>
      </w:r>
      <w:r w:rsidR="00DE74F6" w:rsidRPr="00C81747">
        <w:t xml:space="preserve"> </w:t>
      </w:r>
      <w:r w:rsidRPr="00C81747">
        <w:t>is required</w:t>
      </w:r>
      <w:r w:rsidR="00DE74F6">
        <w:t>. The Event must include</w:t>
      </w:r>
      <w:r w:rsidR="00FF28A9">
        <w:t>, as applicable</w:t>
      </w:r>
      <w:r w:rsidRPr="00C81747">
        <w:t>:</w:t>
      </w:r>
    </w:p>
    <w:p w14:paraId="6A209FBB" w14:textId="5E9AD152" w:rsidR="00C81747" w:rsidRPr="00C81747" w:rsidRDefault="00DE74F6" w:rsidP="00C81747">
      <w:pPr>
        <w:pStyle w:val="BodyText"/>
        <w:numPr>
          <w:ilvl w:val="0"/>
          <w:numId w:val="2"/>
        </w:numPr>
      </w:pPr>
      <w:r>
        <w:t>T</w:t>
      </w:r>
      <w:r w:rsidR="00C81747">
        <w:t xml:space="preserve">he Personnel page </w:t>
      </w:r>
      <w:r>
        <w:t xml:space="preserve">updated </w:t>
      </w:r>
      <w:r w:rsidR="00C81747">
        <w:t>to reflect the proposed change(s)</w:t>
      </w:r>
      <w:r w:rsidR="003E5A32">
        <w:t>;</w:t>
      </w:r>
    </w:p>
    <w:p w14:paraId="12252C7A" w14:textId="0E617FBD" w:rsidR="00C81747" w:rsidRDefault="00DE74F6" w:rsidP="00C81747">
      <w:pPr>
        <w:pStyle w:val="BodyText"/>
        <w:numPr>
          <w:ilvl w:val="0"/>
          <w:numId w:val="2"/>
        </w:numPr>
      </w:pPr>
      <w:r>
        <w:t>If the</w:t>
      </w:r>
      <w:r w:rsidR="00F95ED8">
        <w:t xml:space="preserve"> current PI will be removed from the Personnel list, a</w:t>
      </w:r>
      <w:r w:rsidR="00C81747" w:rsidRPr="00C81747">
        <w:t xml:space="preserve"> written statement from </w:t>
      </w:r>
      <w:r w:rsidR="00F95ED8">
        <w:t xml:space="preserve">them, e.g., </w:t>
      </w:r>
      <w:r w:rsidR="00C81747" w:rsidRPr="007B6C9B">
        <w:t>a signed letter,</w:t>
      </w:r>
      <w:r w:rsidR="00F95ED8" w:rsidRPr="007B6C9B">
        <w:t xml:space="preserve"> or an</w:t>
      </w:r>
      <w:r w:rsidR="00C81747" w:rsidRPr="007B6C9B">
        <w:t xml:space="preserve"> email</w:t>
      </w:r>
      <w:r w:rsidR="00F95ED8" w:rsidRPr="007B6C9B">
        <w:t>,</w:t>
      </w:r>
      <w:r w:rsidR="00C81747">
        <w:rPr>
          <w:sz w:val="19"/>
          <w:szCs w:val="19"/>
        </w:rPr>
        <w:t xml:space="preserve"> </w:t>
      </w:r>
      <w:r w:rsidR="00C81747" w:rsidRPr="00C81747">
        <w:t xml:space="preserve">transferring the overall responsibility </w:t>
      </w:r>
      <w:r w:rsidR="00C81747">
        <w:t>of the</w:t>
      </w:r>
      <w:r w:rsidR="00C81747" w:rsidRPr="00C81747">
        <w:t xml:space="preserve"> study to the proposed </w:t>
      </w:r>
      <w:r w:rsidR="00C81747">
        <w:t>PI</w:t>
      </w:r>
      <w:r w:rsidR="00F95ED8">
        <w:t>, as an attachment</w:t>
      </w:r>
      <w:r w:rsidR="003E5A32">
        <w:t>;</w:t>
      </w:r>
    </w:p>
    <w:p w14:paraId="01112B3C" w14:textId="35777AEC" w:rsidR="00FF28A9" w:rsidRDefault="00FF28A9">
      <w:pPr>
        <w:pStyle w:val="BodyText"/>
        <w:numPr>
          <w:ilvl w:val="0"/>
          <w:numId w:val="2"/>
        </w:numPr>
      </w:pPr>
      <w:r>
        <w:t>In the event that the current PI will be removed from the Personnel list and is not available to provide the written statement, a signed letter or email from the applicable department Chair or other unit head, authorizing the change in PI;</w:t>
      </w:r>
    </w:p>
    <w:p w14:paraId="4121A13A" w14:textId="560701EE" w:rsidR="00F95ED8" w:rsidRDefault="00FF28A9" w:rsidP="00C81747">
      <w:pPr>
        <w:pStyle w:val="BodyText"/>
        <w:numPr>
          <w:ilvl w:val="0"/>
          <w:numId w:val="2"/>
        </w:numPr>
      </w:pPr>
      <w:r>
        <w:t>If the current PI will have a new role, the Personnel page updated to reflect such role;</w:t>
      </w:r>
    </w:p>
    <w:p w14:paraId="6FA81953" w14:textId="4D6E2D2E" w:rsidR="00C81747" w:rsidRPr="00C81747" w:rsidRDefault="00C81747" w:rsidP="00C81747">
      <w:pPr>
        <w:pStyle w:val="BodyText"/>
        <w:numPr>
          <w:ilvl w:val="0"/>
          <w:numId w:val="2"/>
        </w:numPr>
      </w:pPr>
      <w:r w:rsidRPr="00C81747">
        <w:t>Revis</w:t>
      </w:r>
      <w:r w:rsidR="00F95ED8">
        <w:t>ed</w:t>
      </w:r>
      <w:r w:rsidRPr="00C81747">
        <w:t xml:space="preserve"> study documents to update the PI name and contact information</w:t>
      </w:r>
      <w:r w:rsidR="003E5A32">
        <w:t>;</w:t>
      </w:r>
    </w:p>
    <w:p w14:paraId="27AFC2E2" w14:textId="0D9E6734" w:rsidR="00C81747" w:rsidRPr="00C81747" w:rsidRDefault="00C81747" w:rsidP="00C81747">
      <w:pPr>
        <w:pStyle w:val="BodyText"/>
        <w:numPr>
          <w:ilvl w:val="0"/>
          <w:numId w:val="2"/>
        </w:numPr>
      </w:pPr>
      <w:r w:rsidRPr="00C81747">
        <w:t>A plan for notifying currently enrolled subjects of the change in PI e.</w:t>
      </w:r>
      <w:r w:rsidR="00F95ED8">
        <w:t>g.</w:t>
      </w:r>
      <w:r w:rsidRPr="00C81747">
        <w:t>, Information Sheet</w:t>
      </w:r>
      <w:r w:rsidR="00F95ED8">
        <w:t xml:space="preserve"> or</w:t>
      </w:r>
      <w:r w:rsidRPr="00C81747">
        <w:t xml:space="preserve"> Consent Form Addendum. </w:t>
      </w:r>
      <w:r w:rsidR="00A70C66">
        <w:t xml:space="preserve">The documents to be used for such notification must also be provided. </w:t>
      </w:r>
      <w:bookmarkStart w:id="0" w:name="_GoBack"/>
      <w:bookmarkEnd w:id="0"/>
    </w:p>
    <w:p w14:paraId="42FE7546" w14:textId="77777777" w:rsidR="00C81747" w:rsidRPr="00C81747" w:rsidRDefault="00C81747" w:rsidP="00C81747">
      <w:pPr>
        <w:pStyle w:val="BodyText"/>
        <w:ind w:left="460"/>
        <w:rPr>
          <w:b/>
          <w:bCs/>
          <w:sz w:val="19"/>
          <w:szCs w:val="19"/>
        </w:rPr>
      </w:pPr>
    </w:p>
    <w:p w14:paraId="026CB34C" w14:textId="77777777" w:rsidR="003E5A32" w:rsidRDefault="003E5A32">
      <w:pPr>
        <w:spacing w:line="274" w:lineRule="exact"/>
        <w:ind w:left="100"/>
      </w:pPr>
    </w:p>
    <w:sectPr w:rsidR="003E5A32" w:rsidSect="007B6C9B">
      <w:headerReference w:type="default" r:id="rId7"/>
      <w:footerReference w:type="default" r:id="rId8"/>
      <w:pgSz w:w="12240" w:h="15840"/>
      <w:pgMar w:top="1500" w:right="1700" w:bottom="1260" w:left="1700" w:header="288" w:footer="106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74AE" w16cex:dateUtc="2022-04-20T16:01:00Z"/>
  <w16cex:commentExtensible w16cex:durableId="2635C68D" w16cex:dateUtc="2022-05-23T12:38:00Z"/>
  <w16cex:commentExtensible w16cex:durableId="260A74B2" w16cex:dateUtc="2022-04-20T16:01:00Z"/>
  <w16cex:commentExtensible w16cex:durableId="26095E62" w16cex:dateUtc="2022-04-19T20:14:00Z"/>
  <w16cex:commentExtensible w16cex:durableId="26095DC1" w16cex:dateUtc="2022-04-19T2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1CB4" w14:textId="77777777" w:rsidR="009B11AA" w:rsidRDefault="009B11AA">
      <w:r>
        <w:separator/>
      </w:r>
    </w:p>
  </w:endnote>
  <w:endnote w:type="continuationSeparator" w:id="0">
    <w:p w14:paraId="78F8705F" w14:textId="77777777" w:rsidR="009B11AA" w:rsidRDefault="009B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83CA" w14:textId="31283A2E" w:rsidR="00CE5978" w:rsidRDefault="000C1F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5056" behindDoc="1" locked="0" layoutInCell="1" allowOverlap="1" wp14:anchorId="34D1EECA" wp14:editId="74C284F6">
              <wp:simplePos x="0" y="0"/>
              <wp:positionH relativeFrom="page">
                <wp:posOffset>6575425</wp:posOffset>
              </wp:positionH>
              <wp:positionV relativeFrom="page">
                <wp:posOffset>9240520</wp:posOffset>
              </wp:positionV>
              <wp:extent cx="6794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C9197" w14:textId="77777777" w:rsidR="00CE5978" w:rsidRDefault="002C280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4D1E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75pt;margin-top:727.6pt;width:5.35pt;height:15.3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" filled="f" stroked="f">
              <v:path arrowok="t"/>
              <v:textbox inset="0,0,0,0">
                <w:txbxContent>
                  <w:p w14:paraId="00DC9197" w14:textId="77777777" w:rsidR="00CE5978" w:rsidRDefault="002C2804">
                    <w:pPr>
                      <w:pStyle w:val="BodyText"/>
                      <w:spacing w:before="10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0CF2" w14:textId="77777777" w:rsidR="009B11AA" w:rsidRDefault="009B11AA">
      <w:r>
        <w:separator/>
      </w:r>
    </w:p>
  </w:footnote>
  <w:footnote w:type="continuationSeparator" w:id="0">
    <w:p w14:paraId="71D3E49D" w14:textId="77777777" w:rsidR="009B11AA" w:rsidRDefault="009B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CB50" w14:textId="0A859218" w:rsidR="00945261" w:rsidRDefault="0094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F79"/>
    <w:multiLevelType w:val="hybridMultilevel"/>
    <w:tmpl w:val="4AD0980C"/>
    <w:lvl w:ilvl="0" w:tplc="7396C6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420"/>
    <w:multiLevelType w:val="hybridMultilevel"/>
    <w:tmpl w:val="291A3282"/>
    <w:lvl w:ilvl="0" w:tplc="28A4A7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88A"/>
    <w:multiLevelType w:val="hybridMultilevel"/>
    <w:tmpl w:val="B42456BA"/>
    <w:lvl w:ilvl="0" w:tplc="ABEC12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2F6EF7F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34D890D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7AEC2438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C5D0407E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A746BB7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02886C7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7" w:tplc="96D62886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en-US"/>
      </w:rPr>
    </w:lvl>
    <w:lvl w:ilvl="8" w:tplc="0392487C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FD26596"/>
    <w:multiLevelType w:val="hybridMultilevel"/>
    <w:tmpl w:val="99ACD5EE"/>
    <w:lvl w:ilvl="0" w:tplc="7A7C81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78"/>
    <w:rsid w:val="000C1FFF"/>
    <w:rsid w:val="002C2804"/>
    <w:rsid w:val="003E5A32"/>
    <w:rsid w:val="004077FD"/>
    <w:rsid w:val="005339B1"/>
    <w:rsid w:val="0061444D"/>
    <w:rsid w:val="00763F8E"/>
    <w:rsid w:val="007B6C9B"/>
    <w:rsid w:val="008C62F1"/>
    <w:rsid w:val="00945261"/>
    <w:rsid w:val="009B11AA"/>
    <w:rsid w:val="009C2F7B"/>
    <w:rsid w:val="00A344C7"/>
    <w:rsid w:val="00A70C66"/>
    <w:rsid w:val="00BC1124"/>
    <w:rsid w:val="00C81747"/>
    <w:rsid w:val="00CE5978"/>
    <w:rsid w:val="00D45E10"/>
    <w:rsid w:val="00DA49EB"/>
    <w:rsid w:val="00DC2543"/>
    <w:rsid w:val="00DE74F6"/>
    <w:rsid w:val="00EF04DF"/>
    <w:rsid w:val="00F95ED8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AF57"/>
  <w15:docId w15:val="{AA8F75FF-990B-3743-82C5-0D5DDF1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 w:right="86"/>
      <w:outlineLvl w:val="0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4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4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81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4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1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4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9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AUDIO/VIDEOTAPING GUIDELINES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AUDIO/VIDEOTAPING GUIDELINES</dc:title>
  <dc:creator>Lauren Privitera</dc:creator>
  <cp:lastModifiedBy>Butaud-Rebbaa, Laurence</cp:lastModifiedBy>
  <cp:revision>2</cp:revision>
  <dcterms:created xsi:type="dcterms:W3CDTF">2022-06-07T16:48:00Z</dcterms:created>
  <dcterms:modified xsi:type="dcterms:W3CDTF">2022-06-07T16:48:00Z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2022-04-19T00:00:00Z</vt:filetime>
  </property>
</Properties>
</file>